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B37272">
        <w:rPr>
          <w:rFonts w:asciiTheme="minorHAnsi" w:hAnsiTheme="minorHAnsi" w:cstheme="minorHAnsi"/>
          <w:b w:val="0"/>
          <w:color w:val="auto"/>
          <w:sz w:val="24"/>
          <w:szCs w:val="24"/>
        </w:rPr>
        <w:t>October 8</w:t>
      </w:r>
      <w:bookmarkStart w:id="0" w:name="_GoBack"/>
      <w:bookmarkEnd w:id="0"/>
      <w:r w:rsidRPr="0097401E">
        <w:rPr>
          <w:rFonts w:asciiTheme="minorHAnsi" w:hAnsiTheme="minorHAnsi" w:cstheme="minorHAnsi"/>
          <w:b w:val="0"/>
          <w:color w:val="auto"/>
          <w:sz w:val="24"/>
          <w:szCs w:val="24"/>
        </w:rPr>
        <w:t>, 2020</w:t>
      </w:r>
    </w:p>
    <w:p w:rsidR="00760B43" w:rsidRDefault="00760B43" w:rsidP="00760B43">
      <w:pPr>
        <w:pStyle w:val="MeetingAddres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Location:</w:t>
      </w:r>
    </w:p>
    <w:p w:rsidR="000140F0" w:rsidRPr="000140F0" w:rsidRDefault="00760B43" w:rsidP="00760B43">
      <w:pPr>
        <w:pStyle w:val="MeetingAddress"/>
        <w:rPr>
          <w:rFonts w:ascii="Calibri" w:hAnsi="Calibri" w:cs="Calibri"/>
          <w:sz w:val="22"/>
        </w:rPr>
      </w:pPr>
      <w:r w:rsidRPr="00760B43">
        <w:rPr>
          <w:rStyle w:val="Bold"/>
          <w:rFonts w:asciiTheme="minorHAnsi" w:hAnsiTheme="minorHAnsi" w:cstheme="minorHAnsi"/>
          <w:b w:val="0"/>
        </w:rPr>
        <w:t>Zoom</w:t>
      </w:r>
      <w:r>
        <w:rPr>
          <w:rStyle w:val="Bold"/>
          <w:rFonts w:asciiTheme="minorHAnsi" w:hAnsiTheme="minorHAnsi" w:cstheme="minorHAnsi"/>
          <w:b w:val="0"/>
        </w:rPr>
        <w:t xml:space="preserve">: </w:t>
      </w:r>
      <w:hyperlink r:id="rId7" w:history="1">
        <w:r w:rsidR="000140F0" w:rsidRPr="00D01233">
          <w:rPr>
            <w:rStyle w:val="Hyperlink"/>
            <w:sz w:val="22"/>
          </w:rPr>
          <w:t>https://zoom.us/j/98411067292?pwd=a25Ec2FpNldZODhoU3BzMHR2ZWdyZz09</w:t>
        </w:r>
      </w:hyperlink>
    </w:p>
    <w:p w:rsidR="00760B43" w:rsidRPr="0097401E" w:rsidRDefault="000140F0" w:rsidP="00760B43">
      <w:pPr>
        <w:pStyle w:val="MeetingAddress"/>
        <w:rPr>
          <w:rFonts w:asciiTheme="minorHAnsi" w:hAnsiTheme="minorHAnsi" w:cstheme="minorHAnsi"/>
        </w:rPr>
      </w:pPr>
      <w:r w:rsidRPr="000140F0">
        <w:rPr>
          <w:rFonts w:ascii="Calibri" w:hAnsi="Calibri" w:cs="Calibri"/>
        </w:rPr>
        <w:t xml:space="preserve">Meeting ID: 984 1106 7292 </w:t>
      </w:r>
      <w:r w:rsidRPr="000140F0">
        <w:rPr>
          <w:rFonts w:ascii="Calibri" w:hAnsi="Calibri" w:cs="Calibri"/>
        </w:rPr>
        <w:br/>
        <w:t>Passcode: 437780</w:t>
      </w:r>
      <w:r w:rsidR="00760B43">
        <w:rPr>
          <w:rFonts w:ascii="Calibri" w:hAnsi="Calibri" w:cs="Calibri"/>
        </w:rPr>
        <w:br/>
      </w:r>
      <w:r w:rsidR="00760B43">
        <w:rPr>
          <w:rFonts w:ascii="Calibri" w:hAnsi="Calibri" w:cs="Calibri"/>
        </w:rPr>
        <w:br/>
      </w:r>
      <w:r w:rsidR="00760B43" w:rsidRPr="0097401E">
        <w:rPr>
          <w:rStyle w:val="Bold"/>
          <w:rFonts w:asciiTheme="minorHAnsi" w:hAnsiTheme="minorHAnsi" w:cstheme="minorHAnsi"/>
        </w:rPr>
        <w:t>Facilitator</w:t>
      </w:r>
      <w:r w:rsidR="00760B43" w:rsidRPr="0097401E">
        <w:rPr>
          <w:rFonts w:asciiTheme="minorHAnsi" w:hAnsiTheme="minorHAnsi" w:cstheme="minorHAnsi"/>
        </w:rPr>
        <w:t xml:space="preserve">:   </w:t>
      </w:r>
      <w:r>
        <w:rPr>
          <w:rFonts w:asciiTheme="minorHAnsi" w:hAnsiTheme="minorHAnsi" w:cstheme="minorHAnsi"/>
        </w:rPr>
        <w:t>Raymond Kemp,</w:t>
      </w:r>
      <w:r w:rsidR="00760B43" w:rsidRPr="0097401E">
        <w:rPr>
          <w:rFonts w:asciiTheme="minorHAnsi" w:hAnsiTheme="minorHAnsi" w:cstheme="minorHAnsi"/>
        </w:rPr>
        <w:t xml:space="preserve"> Chair; </w:t>
      </w:r>
      <w:r>
        <w:rPr>
          <w:rFonts w:asciiTheme="minorHAnsi" w:hAnsiTheme="minorHAnsi" w:cstheme="minorHAnsi"/>
        </w:rPr>
        <w:t>Melinda Avey,</w:t>
      </w:r>
      <w:r w:rsidR="00760B43">
        <w:rPr>
          <w:rFonts w:asciiTheme="minorHAnsi" w:hAnsiTheme="minorHAnsi" w:cstheme="minorHAnsi"/>
        </w:rPr>
        <w:t xml:space="preserve"> Vice-Chair 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94713F" w:rsidRPr="0097401E">
        <w:rPr>
          <w:rFonts w:asciiTheme="minorHAnsi" w:hAnsiTheme="minorHAnsi" w:cstheme="minorHAnsi"/>
          <w:lang w:eastAsia="en-US"/>
        </w:rPr>
        <w:t xml:space="preserve">Raymond Kemp, </w:t>
      </w:r>
      <w:r w:rsidR="00760B43" w:rsidRPr="0097401E">
        <w:rPr>
          <w:rFonts w:asciiTheme="minorHAnsi" w:hAnsiTheme="minorHAnsi" w:cstheme="minorHAnsi"/>
          <w:lang w:eastAsia="en-US"/>
        </w:rPr>
        <w:t xml:space="preserve">Melinda Avey, </w:t>
      </w:r>
      <w:r w:rsidR="00B453A9" w:rsidRPr="00B475F9">
        <w:rPr>
          <w:rFonts w:asciiTheme="minorHAnsi" w:hAnsiTheme="minorHAnsi" w:cstheme="minorHAnsi"/>
          <w:lang w:eastAsia="en-US"/>
        </w:rPr>
        <w:t>Randy Hicks</w:t>
      </w:r>
      <w:r w:rsidR="00B453A9">
        <w:rPr>
          <w:rFonts w:asciiTheme="minorHAnsi" w:hAnsiTheme="minorHAnsi" w:cstheme="minorHAnsi"/>
          <w:lang w:eastAsia="en-US"/>
        </w:rPr>
        <w:t xml:space="preserve">, </w:t>
      </w:r>
      <w:r w:rsidR="00760B43" w:rsidRPr="000140F0">
        <w:rPr>
          <w:rFonts w:asciiTheme="minorHAnsi" w:hAnsiTheme="minorHAnsi" w:cstheme="minorHAnsi"/>
          <w:lang w:eastAsia="en-US"/>
        </w:rPr>
        <w:t>Caroline Lucas</w:t>
      </w:r>
      <w:r w:rsidR="00760B43" w:rsidRPr="0097401E">
        <w:rPr>
          <w:rFonts w:asciiTheme="minorHAnsi" w:hAnsiTheme="minorHAnsi" w:cstheme="minorHAnsi"/>
          <w:lang w:eastAsia="en-US"/>
        </w:rPr>
        <w:t xml:space="preserve">, </w:t>
      </w:r>
      <w:r w:rsidR="0094713F">
        <w:rPr>
          <w:rFonts w:asciiTheme="minorHAnsi" w:hAnsiTheme="minorHAnsi" w:cstheme="minorHAnsi"/>
          <w:lang w:eastAsia="en-US"/>
        </w:rPr>
        <w:t xml:space="preserve">Steven Orkand, Angela Woodberry, </w:t>
      </w:r>
      <w:r w:rsidR="003510E6">
        <w:rPr>
          <w:rFonts w:asciiTheme="minorHAnsi" w:hAnsiTheme="minorHAnsi" w:cstheme="minorHAnsi"/>
          <w:lang w:eastAsia="en-US"/>
        </w:rPr>
        <w:t>Paula Green</w:t>
      </w:r>
      <w:r w:rsidR="00B475F9">
        <w:rPr>
          <w:rFonts w:asciiTheme="minorHAnsi" w:hAnsiTheme="minorHAnsi" w:cstheme="minorHAnsi"/>
          <w:lang w:eastAsia="en-US"/>
        </w:rPr>
        <w:t>, Reggie Nelson, Paul Tanner</w:t>
      </w:r>
    </w:p>
    <w:p w:rsidR="003510E6" w:rsidRDefault="00760B43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3510E6">
        <w:rPr>
          <w:rFonts w:asciiTheme="minorHAnsi" w:hAnsiTheme="minorHAnsi" w:cstheme="minorHAnsi"/>
          <w:lang w:eastAsia="en-US"/>
        </w:rPr>
        <w:t>Ex-Officio Mem</w:t>
      </w:r>
      <w:r w:rsidR="00A26B17">
        <w:rPr>
          <w:rFonts w:asciiTheme="minorHAnsi" w:hAnsiTheme="minorHAnsi" w:cstheme="minorHAnsi"/>
          <w:lang w:eastAsia="en-US"/>
        </w:rPr>
        <w:t xml:space="preserve">bers: </w:t>
      </w:r>
      <w:r w:rsidR="003510E6">
        <w:rPr>
          <w:rFonts w:asciiTheme="minorHAnsi" w:hAnsiTheme="minorHAnsi" w:cstheme="minorHAnsi"/>
          <w:lang w:eastAsia="en-US"/>
        </w:rPr>
        <w:t>Julie Gallelo (First 5 Sacramento)</w:t>
      </w:r>
      <w:r w:rsidR="000140F0">
        <w:rPr>
          <w:rFonts w:asciiTheme="minorHAnsi" w:hAnsiTheme="minorHAnsi" w:cstheme="minorHAnsi"/>
          <w:lang w:eastAsia="en-US"/>
        </w:rPr>
        <w:t xml:space="preserve">, </w:t>
      </w:r>
      <w:r w:rsidR="000140F0" w:rsidRPr="000140F0">
        <w:rPr>
          <w:rFonts w:asciiTheme="minorHAnsi" w:hAnsiTheme="minorHAnsi" w:cstheme="minorHAnsi"/>
          <w:lang w:eastAsia="en-US"/>
        </w:rPr>
        <w:t>Martha Haas (for Michelle Callejas, DCFAS)</w:t>
      </w:r>
    </w:p>
    <w:p w:rsidR="000140F0" w:rsidRDefault="000140F0" w:rsidP="000140F0">
      <w:pPr>
        <w:pStyle w:val="MeetingDetails"/>
        <w:numPr>
          <w:ilvl w:val="0"/>
          <w:numId w:val="1"/>
        </w:num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Speakers</w:t>
      </w:r>
      <w:r w:rsidR="00A26B17">
        <w:rPr>
          <w:rFonts w:ascii="Calibri" w:hAnsi="Calibri" w:cs="Calibri"/>
          <w:lang w:eastAsia="en-US"/>
        </w:rPr>
        <w:t xml:space="preserve">: </w:t>
      </w:r>
      <w:r w:rsidR="003753FD">
        <w:rPr>
          <w:rFonts w:ascii="Calibri" w:hAnsi="Calibri" w:cs="Calibri"/>
          <w:lang w:eastAsia="en-US"/>
        </w:rPr>
        <w:t>Britt Ferguson</w:t>
      </w:r>
      <w:r>
        <w:rPr>
          <w:rFonts w:ascii="Calibri" w:hAnsi="Calibri" w:cs="Calibri"/>
          <w:lang w:eastAsia="en-US"/>
        </w:rPr>
        <w:t xml:space="preserve">, </w:t>
      </w:r>
      <w:r w:rsidR="00631662">
        <w:rPr>
          <w:rFonts w:ascii="Calibri" w:hAnsi="Calibri" w:cs="Calibri"/>
          <w:lang w:eastAsia="en-US"/>
        </w:rPr>
        <w:t xml:space="preserve">Sacramento </w:t>
      </w:r>
      <w:r w:rsidR="003753FD">
        <w:rPr>
          <w:rFonts w:ascii="Calibri" w:hAnsi="Calibri" w:cs="Calibri"/>
          <w:lang w:eastAsia="en-US"/>
        </w:rPr>
        <w:t xml:space="preserve">County chief Financial Officer; Dr. Peter Beilenson, </w:t>
      </w:r>
      <w:r w:rsidR="00631662">
        <w:rPr>
          <w:rFonts w:ascii="Calibri" w:hAnsi="Calibri" w:cs="Calibri"/>
          <w:lang w:eastAsia="en-US"/>
        </w:rPr>
        <w:t xml:space="preserve"> </w:t>
      </w:r>
      <w:r w:rsidR="003753FD">
        <w:rPr>
          <w:rFonts w:ascii="Calibri" w:hAnsi="Calibri" w:cs="Calibri"/>
          <w:lang w:eastAsia="en-US"/>
        </w:rPr>
        <w:t>Director, Dept. of Health Services</w:t>
      </w:r>
      <w:r w:rsidR="00631662">
        <w:rPr>
          <w:rFonts w:ascii="Calibri" w:hAnsi="Calibri" w:cs="Calibri"/>
          <w:lang w:eastAsia="en-US"/>
        </w:rPr>
        <w:t xml:space="preserve"> </w:t>
      </w:r>
    </w:p>
    <w:p w:rsidR="00EC7F85" w:rsidRPr="003510E6" w:rsidRDefault="000140F0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Public</w:t>
      </w:r>
      <w:r w:rsidR="00A26B17">
        <w:rPr>
          <w:rFonts w:asciiTheme="minorHAnsi" w:hAnsiTheme="minorHAnsi" w:cstheme="minorHAnsi"/>
          <w:lang w:eastAsia="en-US"/>
        </w:rPr>
        <w:t xml:space="preserve">: 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 xml:space="preserve">Absent Members:   </w:t>
      </w:r>
    </w:p>
    <w:p w:rsidR="00760B43" w:rsidRPr="0097401E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</w:p>
    <w:p w:rsidR="00760B43" w:rsidRPr="00EC7F85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lang w:eastAsia="en-US"/>
        </w:rPr>
        <w:t xml:space="preserve">Ex-Officio Members: Cindy Cavanaugh (Homeless Initiatives), Peter Beilenson (OFCA), Aaron Chong (BOS), </w:t>
      </w:r>
      <w:r w:rsidR="0094713F">
        <w:rPr>
          <w:rFonts w:asciiTheme="minorHAnsi" w:hAnsiTheme="minorHAnsi" w:cstheme="minorHAnsi"/>
          <w:lang w:eastAsia="en-US"/>
        </w:rPr>
        <w:t xml:space="preserve">Ann Edwards (DHA), </w:t>
      </w:r>
      <w:r w:rsidRPr="0097401E">
        <w:rPr>
          <w:rFonts w:asciiTheme="minorHAnsi" w:hAnsiTheme="minorHAnsi" w:cstheme="minorHAnsi"/>
          <w:lang w:eastAsia="en-US"/>
        </w:rPr>
        <w:t xml:space="preserve">Bruce Wagstaff </w:t>
      </w:r>
      <w:r w:rsidR="0094713F">
        <w:rPr>
          <w:rFonts w:asciiTheme="minorHAnsi" w:hAnsiTheme="minorHAnsi" w:cstheme="minorHAnsi"/>
          <w:lang w:eastAsia="en-US"/>
        </w:rPr>
        <w:t>(CEO)</w:t>
      </w:r>
    </w:p>
    <w:tbl>
      <w:tblPr>
        <w:tblpPr w:leftFromText="180" w:rightFromText="180" w:vertAnchor="page" w:horzAnchor="margin" w:tblpXSpec="center" w:tblpY="2251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2785"/>
        <w:gridCol w:w="11790"/>
      </w:tblGrid>
      <w:tr w:rsidR="00760B43" w:rsidRPr="001C19EE" w:rsidTr="001E41EF">
        <w:trPr>
          <w:cantSplit/>
          <w:trHeight w:val="5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1C19EE" w:rsidRDefault="00760B43" w:rsidP="00C023AE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Call to Order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1E41EF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Acting </w:t>
            </w: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Chair,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Raymond Kemp</w:t>
            </w:r>
            <w:r w:rsidR="00F60C70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D47231">
              <w:rPr>
                <w:rFonts w:asciiTheme="minorHAnsi" w:hAnsiTheme="minorHAnsi" w:cstheme="minorHAnsi"/>
                <w:sz w:val="22"/>
                <w:szCs w:val="22"/>
              </w:rPr>
              <w:t xml:space="preserve"> at 12:03</w:t>
            </w:r>
            <w:r w:rsidR="001E41EF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E760E6">
              <w:rPr>
                <w:rFonts w:asciiTheme="minorHAnsi" w:hAnsiTheme="minorHAnsi" w:cstheme="minorHAnsi"/>
                <w:sz w:val="22"/>
                <w:szCs w:val="22"/>
              </w:rPr>
              <w:t xml:space="preserve"> Announced that meeting will be recorded.</w:t>
            </w:r>
          </w:p>
        </w:tc>
      </w:tr>
      <w:tr w:rsidR="00760B43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1C19EE" w:rsidRDefault="00760B43" w:rsidP="00C023AE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Approval of  </w:t>
            </w:r>
            <w:r w:rsidR="00D47231">
              <w:rPr>
                <w:rFonts w:asciiTheme="minorHAnsi" w:hAnsiTheme="minorHAnsi" w:cstheme="minorHAnsi"/>
                <w:sz w:val="22"/>
                <w:szCs w:val="22"/>
              </w:rPr>
              <w:t>Sep 10</w:t>
            </w: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, 2020 Minutes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1C19EE" w:rsidRDefault="00760B43" w:rsidP="00E760E6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1C19EE">
              <w:rPr>
                <w:rFonts w:eastAsia="Times New Roman" w:cstheme="minorHAnsi"/>
              </w:rPr>
              <w:t>Approval of</w:t>
            </w:r>
            <w:r w:rsidRPr="001C19EE">
              <w:rPr>
                <w:rFonts w:cstheme="minorHAnsi"/>
              </w:rPr>
              <w:t xml:space="preserve"> </w:t>
            </w:r>
            <w:r w:rsidR="00E760E6">
              <w:rPr>
                <w:rFonts w:cstheme="minorHAnsi"/>
              </w:rPr>
              <w:t>S</w:t>
            </w:r>
            <w:r w:rsidR="00D47231">
              <w:rPr>
                <w:rFonts w:cstheme="minorHAnsi"/>
              </w:rPr>
              <w:t>ept</w:t>
            </w:r>
            <w:r w:rsidR="00E760E6">
              <w:rPr>
                <w:rFonts w:cstheme="minorHAnsi"/>
              </w:rPr>
              <w:t>.</w:t>
            </w:r>
            <w:r w:rsidR="00D47231">
              <w:rPr>
                <w:rFonts w:cstheme="minorHAnsi"/>
              </w:rPr>
              <w:t xml:space="preserve"> 10</w:t>
            </w:r>
            <w:r w:rsidR="001E41EF">
              <w:rPr>
                <w:rFonts w:cstheme="minorHAnsi"/>
              </w:rPr>
              <w:t>, 2020, m</w:t>
            </w:r>
            <w:r w:rsidR="00E760E6">
              <w:rPr>
                <w:rFonts w:cstheme="minorHAnsi"/>
              </w:rPr>
              <w:t>inutes</w:t>
            </w:r>
            <w:r w:rsidR="00B475F9">
              <w:rPr>
                <w:rFonts w:cstheme="minorHAnsi"/>
              </w:rPr>
              <w:t xml:space="preserve"> </w:t>
            </w:r>
            <w:r w:rsidR="00E760E6">
              <w:rPr>
                <w:rFonts w:cstheme="minorHAnsi"/>
              </w:rPr>
              <w:t>moved</w:t>
            </w:r>
            <w:r w:rsidR="00F60C70">
              <w:rPr>
                <w:rFonts w:cstheme="minorHAnsi"/>
              </w:rPr>
              <w:t xml:space="preserve"> and seconded.</w:t>
            </w:r>
            <w:r w:rsidR="00631662">
              <w:rPr>
                <w:rFonts w:cstheme="minorHAnsi"/>
              </w:rPr>
              <w:t xml:space="preserve"> No nays. No abstentions.</w:t>
            </w:r>
          </w:p>
        </w:tc>
      </w:tr>
      <w:tr w:rsidR="00465569" w:rsidRPr="001C19EE" w:rsidTr="003C28AF">
        <w:trPr>
          <w:trHeight w:val="1323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Default="00D47231" w:rsidP="007C2D84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 Ferguson</w:t>
            </w:r>
          </w:p>
          <w:p w:rsidR="00E760E6" w:rsidRPr="00E760E6" w:rsidRDefault="00E760E6" w:rsidP="00E760E6">
            <w:r>
              <w:t>CARES Act Funding Update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7231" w:rsidRDefault="00D47231" w:rsidP="00D47231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Sacrament</w:t>
            </w:r>
            <w:r w:rsidR="00E760E6"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 xml:space="preserve"> County </w:t>
            </w:r>
            <w:r w:rsidR="00E760E6">
              <w:rPr>
                <w:rFonts w:eastAsia="Times New Roman" w:cstheme="minorHAnsi"/>
              </w:rPr>
              <w:t>has/will receive $206,181,000 in CRF revenue. $181.2 million in direct funding from US Treasury, approximately $25 million from State share of CRF revenue.</w:t>
            </w:r>
          </w:p>
          <w:p w:rsidR="00E760E6" w:rsidRDefault="00E760E6" w:rsidP="00F7019C">
            <w:pPr>
              <w:spacing w:before="12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Two main uses: </w:t>
            </w:r>
          </w:p>
          <w:p w:rsidR="009866B5" w:rsidRDefault="00E760E6" w:rsidP="00F7019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Cover cost of existing salary and benefits for County employees, </w:t>
            </w:r>
            <w:r w:rsidR="00F7019C">
              <w:rPr>
                <w:rFonts w:eastAsia="Times New Roman" w:cstheme="minorHAnsi"/>
              </w:rPr>
              <w:t>approximately $133 million,</w:t>
            </w:r>
          </w:p>
          <w:p w:rsidR="00D47231" w:rsidRDefault="00F7019C" w:rsidP="00F7019C">
            <w:pPr>
              <w:spacing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  <w:r w:rsidR="00D47231">
              <w:rPr>
                <w:rFonts w:eastAsia="Times New Roman" w:cstheme="minorHAnsi"/>
              </w:rPr>
              <w:t>Remaining $63 million was spent on services direct</w:t>
            </w:r>
            <w:r w:rsidR="00E760E6">
              <w:rPr>
                <w:rFonts w:eastAsia="Times New Roman" w:cstheme="minorHAnsi"/>
              </w:rPr>
              <w:t>ly related to</w:t>
            </w:r>
            <w:r w:rsidR="00D47231">
              <w:rPr>
                <w:rFonts w:eastAsia="Times New Roman" w:cstheme="minorHAnsi"/>
              </w:rPr>
              <w:t xml:space="preserve"> COVID emergency</w:t>
            </w:r>
            <w:r>
              <w:rPr>
                <w:rFonts w:eastAsia="Times New Roman" w:cstheme="minorHAnsi"/>
              </w:rPr>
              <w:t>.</w:t>
            </w:r>
          </w:p>
          <w:p w:rsidR="00D47231" w:rsidRDefault="00E760E6" w:rsidP="00D47231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 additional </w:t>
            </w:r>
            <w:r w:rsidR="00D47231">
              <w:rPr>
                <w:rFonts w:eastAsia="Times New Roman" w:cstheme="minorHAnsi"/>
              </w:rPr>
              <w:t>$12</w:t>
            </w:r>
            <w:r>
              <w:rPr>
                <w:rFonts w:eastAsia="Times New Roman" w:cstheme="minorHAnsi"/>
              </w:rPr>
              <w:t xml:space="preserve"> million</w:t>
            </w:r>
            <w:r w:rsidR="00D4723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was spent </w:t>
            </w:r>
            <w:r w:rsidR="00D47231">
              <w:rPr>
                <w:rFonts w:eastAsia="Times New Roman" w:cstheme="minorHAnsi"/>
              </w:rPr>
              <w:t>on other</w:t>
            </w:r>
            <w:r>
              <w:rPr>
                <w:rFonts w:eastAsia="Times New Roman" w:cstheme="minorHAnsi"/>
              </w:rPr>
              <w:t xml:space="preserve"> COVID-related</w:t>
            </w:r>
            <w:r w:rsidR="00D47231">
              <w:rPr>
                <w:rFonts w:eastAsia="Times New Roman" w:cstheme="minorHAnsi"/>
              </w:rPr>
              <w:t xml:space="preserve"> costs</w:t>
            </w:r>
            <w:r w:rsidR="00F7019C">
              <w:rPr>
                <w:rFonts w:eastAsia="Times New Roman" w:cstheme="minorHAnsi"/>
              </w:rPr>
              <w:t>.</w:t>
            </w:r>
          </w:p>
          <w:p w:rsidR="009B2F3F" w:rsidRPr="003C28AF" w:rsidRDefault="009B2F3F" w:rsidP="00E760E6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</w:tc>
      </w:tr>
      <w:tr w:rsidR="00465569" w:rsidRPr="001C19EE" w:rsidTr="00E660D7">
        <w:trPr>
          <w:trHeight w:val="288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Default="00D47231" w:rsidP="00465569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Dr. Peter Beilenson</w:t>
            </w:r>
            <w:r w:rsidR="004655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7019C" w:rsidRPr="00F7019C" w:rsidRDefault="00F7019C" w:rsidP="00F7019C">
            <w:r>
              <w:t>COVID-19 Update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DE9" w:rsidRDefault="00F7019C" w:rsidP="00861796">
            <w:pPr>
              <w:spacing w:before="12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There are currently </w:t>
            </w:r>
            <w:r w:rsidR="009B2F3F">
              <w:rPr>
                <w:rFonts w:eastAsia="Times New Roman" w:cstheme="minorHAnsi"/>
              </w:rPr>
              <w:t>23,523 cases</w:t>
            </w:r>
            <w:r>
              <w:rPr>
                <w:rFonts w:eastAsia="Times New Roman" w:cstheme="minorHAnsi"/>
              </w:rPr>
              <w:t xml:space="preserve"> in Sacramento County, or about 6 positive results out of every 100,000 </w:t>
            </w:r>
            <w:r>
              <w:rPr>
                <w:rFonts w:eastAsia="Times New Roman" w:cstheme="minorHAnsi"/>
              </w:rPr>
              <w:t>tests</w:t>
            </w:r>
            <w:r>
              <w:rPr>
                <w:rFonts w:eastAsia="Times New Roman" w:cstheme="minorHAnsi"/>
              </w:rPr>
              <w:t>. Test p</w:t>
            </w:r>
            <w:r w:rsidR="009B2F3F">
              <w:rPr>
                <w:rFonts w:eastAsia="Times New Roman" w:cstheme="minorHAnsi"/>
              </w:rPr>
              <w:t xml:space="preserve">ositivity rate is 2.8%. </w:t>
            </w:r>
            <w:r>
              <w:rPr>
                <w:rFonts w:eastAsia="Times New Roman" w:cstheme="minorHAnsi"/>
              </w:rPr>
              <w:t xml:space="preserve">There are </w:t>
            </w:r>
            <w:r w:rsidR="009B2F3F">
              <w:rPr>
                <w:rFonts w:eastAsia="Times New Roman" w:cstheme="minorHAnsi"/>
              </w:rPr>
              <w:t>89 p</w:t>
            </w:r>
            <w:r>
              <w:rPr>
                <w:rFonts w:eastAsia="Times New Roman" w:cstheme="minorHAnsi"/>
              </w:rPr>
              <w:t>eople hospitalized;</w:t>
            </w:r>
            <w:r w:rsidR="009B2F3F">
              <w:rPr>
                <w:rFonts w:eastAsia="Times New Roman" w:cstheme="minorHAnsi"/>
              </w:rPr>
              <w:t xml:space="preserve"> 29 in ICU</w:t>
            </w:r>
            <w:r w:rsidR="00441DE9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 xml:space="preserve">There have been </w:t>
            </w:r>
            <w:r w:rsidR="00441DE9">
              <w:rPr>
                <w:rFonts w:eastAsia="Times New Roman" w:cstheme="minorHAnsi"/>
              </w:rPr>
              <w:t xml:space="preserve">427 deaths. </w:t>
            </w:r>
            <w:r>
              <w:rPr>
                <w:rFonts w:eastAsia="Times New Roman" w:cstheme="minorHAnsi"/>
              </w:rPr>
              <w:t xml:space="preserve">That is a </w:t>
            </w:r>
            <w:r w:rsidR="00441DE9">
              <w:rPr>
                <w:rFonts w:eastAsia="Times New Roman" w:cstheme="minorHAnsi"/>
              </w:rPr>
              <w:t xml:space="preserve">2% mortality rate. </w:t>
            </w:r>
            <w:r>
              <w:rPr>
                <w:rFonts w:eastAsia="Times New Roman" w:cstheme="minorHAnsi"/>
              </w:rPr>
              <w:t>Although some people at the federal level may downplay the danger of the virus, this is</w:t>
            </w:r>
            <w:r w:rsidR="00441DE9">
              <w:rPr>
                <w:rFonts w:eastAsia="Times New Roman" w:cstheme="minorHAnsi"/>
              </w:rPr>
              <w:t xml:space="preserve"> something to be concerned about</w:t>
            </w:r>
            <w:r>
              <w:rPr>
                <w:rFonts w:eastAsia="Times New Roman" w:cstheme="minorHAnsi"/>
              </w:rPr>
              <w:t>.</w:t>
            </w:r>
            <w:r w:rsidR="0086179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Approximately </w:t>
            </w:r>
            <w:r w:rsidR="00441DE9">
              <w:rPr>
                <w:rFonts w:eastAsia="Times New Roman" w:cstheme="minorHAnsi"/>
              </w:rPr>
              <w:t xml:space="preserve">half </w:t>
            </w:r>
            <w:r>
              <w:rPr>
                <w:rFonts w:eastAsia="Times New Roman" w:cstheme="minorHAnsi"/>
              </w:rPr>
              <w:t xml:space="preserve">of the deaths </w:t>
            </w:r>
            <w:r w:rsidR="00441DE9">
              <w:rPr>
                <w:rFonts w:eastAsia="Times New Roman" w:cstheme="minorHAnsi"/>
              </w:rPr>
              <w:t xml:space="preserve">are </w:t>
            </w:r>
            <w:r>
              <w:rPr>
                <w:rFonts w:eastAsia="Times New Roman" w:cstheme="minorHAnsi"/>
              </w:rPr>
              <w:t>among 80+ year olds.</w:t>
            </w:r>
          </w:p>
          <w:p w:rsidR="00F7019C" w:rsidRDefault="00F7019C" w:rsidP="00D4723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61796" w:rsidRDefault="00441DE9" w:rsidP="00D4723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F7019C">
              <w:rPr>
                <w:rFonts w:eastAsia="Times New Roman" w:cstheme="minorHAnsi"/>
              </w:rPr>
              <w:t>alifornia has a colored tier system. P</w:t>
            </w:r>
            <w:r>
              <w:rPr>
                <w:rFonts w:eastAsia="Times New Roman" w:cstheme="minorHAnsi"/>
              </w:rPr>
              <w:t xml:space="preserve">urple </w:t>
            </w:r>
            <w:r w:rsidR="00F7019C">
              <w:rPr>
                <w:rFonts w:eastAsia="Times New Roman" w:cstheme="minorHAnsi"/>
              </w:rPr>
              <w:t xml:space="preserve">is the </w:t>
            </w:r>
            <w:r>
              <w:rPr>
                <w:rFonts w:eastAsia="Times New Roman" w:cstheme="minorHAnsi"/>
              </w:rPr>
              <w:t>most restrictive</w:t>
            </w:r>
            <w:r w:rsidR="00861796">
              <w:rPr>
                <w:rFonts w:eastAsia="Times New Roman" w:cstheme="minorHAnsi"/>
              </w:rPr>
              <w:t xml:space="preserve"> level. R</w:t>
            </w:r>
            <w:r>
              <w:rPr>
                <w:rFonts w:eastAsia="Times New Roman" w:cstheme="minorHAnsi"/>
              </w:rPr>
              <w:t>ed, orange, yellow</w:t>
            </w:r>
            <w:r w:rsidR="00F7019C">
              <w:rPr>
                <w:rFonts w:eastAsia="Times New Roman" w:cstheme="minorHAnsi"/>
              </w:rPr>
              <w:t xml:space="preserve"> ae progressively less restrictive. This system is based on two</w:t>
            </w:r>
            <w:r>
              <w:rPr>
                <w:rFonts w:eastAsia="Times New Roman" w:cstheme="minorHAnsi"/>
              </w:rPr>
              <w:t xml:space="preserve"> metrics</w:t>
            </w:r>
            <w:r w:rsidR="00F7019C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 xml:space="preserve"> cases/100</w:t>
            </w:r>
            <w:r w:rsidR="00861796">
              <w:rPr>
                <w:rFonts w:eastAsia="Times New Roman" w:cstheme="minorHAnsi"/>
              </w:rPr>
              <w:t>,000</w:t>
            </w:r>
            <w:r>
              <w:rPr>
                <w:rFonts w:eastAsia="Times New Roman" w:cstheme="minorHAnsi"/>
              </w:rPr>
              <w:t xml:space="preserve"> and positivity rate</w:t>
            </w:r>
            <w:r w:rsidR="00F7019C">
              <w:rPr>
                <w:rFonts w:eastAsia="Times New Roman" w:cstheme="minorHAnsi"/>
              </w:rPr>
              <w:t xml:space="preserve">. </w:t>
            </w:r>
          </w:p>
          <w:p w:rsidR="00861796" w:rsidRDefault="00861796" w:rsidP="00D47231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861796" w:rsidRDefault="00861796" w:rsidP="00D47231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There are three</w:t>
            </w:r>
            <w:r w:rsidR="00441DE9">
              <w:rPr>
                <w:rFonts w:eastAsia="Times New Roman" w:cstheme="minorHAnsi"/>
              </w:rPr>
              <w:t xml:space="preserve"> things</w:t>
            </w:r>
            <w:r>
              <w:rPr>
                <w:rFonts w:eastAsia="Times New Roman" w:cstheme="minorHAnsi"/>
              </w:rPr>
              <w:t xml:space="preserve"> that can make a big difference in Sacramento County’s infection rate:</w:t>
            </w:r>
          </w:p>
          <w:p w:rsidR="00861796" w:rsidRDefault="00861796" w:rsidP="0086179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1. </w:t>
            </w:r>
            <w:r>
              <w:rPr>
                <w:rFonts w:eastAsia="Times New Roman" w:cstheme="minorHAnsi"/>
              </w:rPr>
              <w:t xml:space="preserve">Wearing a </w:t>
            </w:r>
            <w:r>
              <w:rPr>
                <w:rFonts w:eastAsia="Times New Roman" w:cstheme="minorHAnsi"/>
              </w:rPr>
              <w:t>mask when indo</w:t>
            </w:r>
            <w:r>
              <w:rPr>
                <w:rFonts w:eastAsia="Times New Roman" w:cstheme="minorHAnsi"/>
              </w:rPr>
              <w:t xml:space="preserve">ors except in your own home, </w:t>
            </w:r>
          </w:p>
          <w:p w:rsidR="00861796" w:rsidRDefault="00861796" w:rsidP="0086179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 </w:t>
            </w:r>
            <w:r>
              <w:rPr>
                <w:rFonts w:eastAsia="Times New Roman" w:cstheme="minorHAnsi"/>
              </w:rPr>
              <w:t>Practicing s</w:t>
            </w:r>
            <w:r w:rsidR="00441DE9">
              <w:rPr>
                <w:rFonts w:eastAsia="Times New Roman" w:cstheme="minorHAnsi"/>
              </w:rPr>
              <w:t xml:space="preserve">ocial distancing, </w:t>
            </w:r>
          </w:p>
          <w:p w:rsidR="00441DE9" w:rsidRDefault="00861796" w:rsidP="0086179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 N</w:t>
            </w:r>
            <w:r w:rsidR="00441DE9">
              <w:rPr>
                <w:rFonts w:eastAsia="Times New Roman" w:cstheme="minorHAnsi"/>
              </w:rPr>
              <w:t xml:space="preserve">o indoor gatherings of </w:t>
            </w:r>
            <w:r>
              <w:rPr>
                <w:rFonts w:eastAsia="Times New Roman" w:cstheme="minorHAnsi"/>
              </w:rPr>
              <w:t>people</w:t>
            </w:r>
            <w:r w:rsidR="00441DE9">
              <w:rPr>
                <w:rFonts w:eastAsia="Times New Roman" w:cstheme="minorHAnsi"/>
              </w:rPr>
              <w:t xml:space="preserve"> outside your household</w:t>
            </w:r>
            <w:r>
              <w:rPr>
                <w:rFonts w:eastAsia="Times New Roman" w:cstheme="minorHAnsi"/>
              </w:rPr>
              <w:t>.</w:t>
            </w:r>
          </w:p>
          <w:p w:rsidR="00D47231" w:rsidRPr="00631662" w:rsidRDefault="00D47231" w:rsidP="00D47231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</w:rPr>
            </w:pPr>
          </w:p>
        </w:tc>
      </w:tr>
      <w:tr w:rsidR="002F5AC1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5AC1" w:rsidRPr="001C19EE" w:rsidRDefault="002F5AC1" w:rsidP="003D3BCC">
            <w:pPr>
              <w:pStyle w:val="TopicTabletext"/>
              <w:spacing w:before="0" w:after="0"/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 xml:space="preserve">Election of </w:t>
            </w:r>
            <w:r w:rsidR="00861796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 xml:space="preserve">HSCC </w:t>
            </w:r>
            <w:r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t>Officers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5AC1" w:rsidRPr="00A26B17" w:rsidRDefault="002727CA" w:rsidP="00861796">
            <w:pPr>
              <w:spacing w:before="120" w:after="0"/>
              <w:rPr>
                <w:rFonts w:cstheme="minorHAnsi"/>
              </w:rPr>
            </w:pPr>
            <w:r>
              <w:rPr>
                <w:rFonts w:cstheme="minorHAnsi"/>
              </w:rPr>
              <w:t>For those people who</w:t>
            </w:r>
            <w:r w:rsidR="002F5AC1">
              <w:rPr>
                <w:rFonts w:cstheme="minorHAnsi"/>
              </w:rPr>
              <w:t xml:space="preserve"> would like to be a member of the </w:t>
            </w:r>
            <w:r w:rsidR="00F7019C">
              <w:rPr>
                <w:rFonts w:cstheme="minorHAnsi"/>
              </w:rPr>
              <w:t>HSCC E</w:t>
            </w:r>
            <w:r w:rsidR="002F5AC1">
              <w:rPr>
                <w:rFonts w:cstheme="minorHAnsi"/>
              </w:rPr>
              <w:t xml:space="preserve">xecutive </w:t>
            </w:r>
            <w:r w:rsidR="00F7019C">
              <w:rPr>
                <w:rFonts w:cstheme="minorHAnsi"/>
              </w:rPr>
              <w:t>C</w:t>
            </w:r>
            <w:r w:rsidR="002F5AC1">
              <w:rPr>
                <w:rFonts w:cstheme="minorHAnsi"/>
              </w:rPr>
              <w:t>ommittee, we will send a</w:t>
            </w:r>
            <w:r w:rsidR="00F7019C">
              <w:rPr>
                <w:rFonts w:cstheme="minorHAnsi"/>
              </w:rPr>
              <w:t>n email to group to which you c</w:t>
            </w:r>
            <w:r w:rsidR="002F5AC1">
              <w:rPr>
                <w:rFonts w:cstheme="minorHAnsi"/>
              </w:rPr>
              <w:t>an respond.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69" w:rsidRPr="001C19EE" w:rsidRDefault="00BA277A" w:rsidP="003D3BCC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Style w:val="Bold"/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Member Comments</w:t>
            </w:r>
            <w:r w:rsidR="003D3B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5C98" w:rsidRDefault="00263B70" w:rsidP="002727C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Chair announced that </w:t>
            </w:r>
            <w:r w:rsidR="002727CA">
              <w:rPr>
                <w:rFonts w:cstheme="minorHAnsi"/>
              </w:rPr>
              <w:t>HSCC S</w:t>
            </w:r>
            <w:r w:rsidR="002727CA" w:rsidRPr="002727CA">
              <w:rPr>
                <w:rFonts w:cstheme="minorHAnsi"/>
              </w:rPr>
              <w:t xml:space="preserve">taff </w:t>
            </w:r>
            <w:r w:rsidR="002727CA">
              <w:rPr>
                <w:rFonts w:cstheme="minorHAnsi"/>
              </w:rPr>
              <w:t>sent</w:t>
            </w:r>
            <w:r w:rsidR="002727CA" w:rsidRPr="002727CA">
              <w:rPr>
                <w:rFonts w:cstheme="minorHAnsi"/>
              </w:rPr>
              <w:t xml:space="preserve"> emails to Heroes</w:t>
            </w:r>
            <w:r>
              <w:rPr>
                <w:rFonts w:cstheme="minorHAnsi"/>
              </w:rPr>
              <w:t xml:space="preserve"> of Human Services</w:t>
            </w:r>
            <w:r w:rsidR="002727CA" w:rsidRPr="002727CA">
              <w:rPr>
                <w:rFonts w:cstheme="minorHAnsi"/>
              </w:rPr>
              <w:t xml:space="preserve"> nominators notifying them that the award ceremony has been postponed but not cancelled</w:t>
            </w:r>
            <w:r w:rsidR="002727CA">
              <w:rPr>
                <w:rFonts w:cstheme="minorHAnsi"/>
              </w:rPr>
              <w:t>.</w:t>
            </w:r>
          </w:p>
          <w:p w:rsidR="002727CA" w:rsidRDefault="002727CA" w:rsidP="002727C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New HSCC member, Jessica </w:t>
            </w:r>
            <w:proofErr w:type="spellStart"/>
            <w:r w:rsidR="00263B70">
              <w:rPr>
                <w:rFonts w:cstheme="minorHAnsi"/>
              </w:rPr>
              <w:t>Sankus</w:t>
            </w:r>
            <w:proofErr w:type="spellEnd"/>
            <w:r>
              <w:rPr>
                <w:rFonts w:cstheme="minorHAnsi"/>
              </w:rPr>
              <w:t>, is the newest member of the council.</w:t>
            </w:r>
          </w:p>
          <w:p w:rsidR="002727CA" w:rsidRPr="002727CA" w:rsidRDefault="002727CA" w:rsidP="002727C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Vice Chair encouraged people to think about participating at the HSCC Executive Team </w:t>
            </w:r>
            <w:proofErr w:type="gramStart"/>
            <w:r>
              <w:rPr>
                <w:rFonts w:cstheme="minorHAnsi"/>
              </w:rPr>
              <w:t>level.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 xml:space="preserve">Public Comments 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394" w:rsidRPr="00631662" w:rsidRDefault="009A11C4" w:rsidP="003C28AF">
            <w:pPr>
              <w:rPr>
                <w:rFonts w:cstheme="minorHAnsi"/>
                <w:color w:val="767171" w:themeColor="background2" w:themeShade="80"/>
              </w:rPr>
            </w:pPr>
            <w:r w:rsidRPr="007D1E10">
              <w:rPr>
                <w:rFonts w:cstheme="minorHAnsi"/>
              </w:rPr>
              <w:t>None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>Announcements</w:t>
            </w:r>
          </w:p>
        </w:tc>
        <w:tc>
          <w:tcPr>
            <w:tcW w:w="1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1E10" w:rsidRPr="009A11C4" w:rsidRDefault="003753FD" w:rsidP="001F1D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Martha Haas – </w:t>
            </w:r>
            <w:r w:rsidR="00263B70">
              <w:rPr>
                <w:rFonts w:cstheme="minorHAnsi"/>
              </w:rPr>
              <w:t>Thank you for arranging today’s speakers. They were very informative.</w:t>
            </w:r>
          </w:p>
        </w:tc>
      </w:tr>
      <w:tr w:rsidR="00465569" w:rsidRPr="001C19EE" w:rsidTr="00E660D7">
        <w:trPr>
          <w:trHeight w:val="54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69" w:rsidRPr="001C19EE" w:rsidRDefault="00465569" w:rsidP="00BA277A">
            <w:pPr>
              <w:pStyle w:val="TopicTabletext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9EE">
              <w:rPr>
                <w:rFonts w:asciiTheme="minorHAnsi" w:hAnsiTheme="minorHAnsi" w:cstheme="minorHAnsi"/>
                <w:sz w:val="22"/>
                <w:szCs w:val="22"/>
              </w:rPr>
              <w:t>Adjournment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69" w:rsidRPr="00631662" w:rsidRDefault="00465569" w:rsidP="00E4666F">
            <w:pPr>
              <w:rPr>
                <w:rFonts w:cstheme="minorHAnsi"/>
                <w:color w:val="767171" w:themeColor="background2" w:themeShade="80"/>
              </w:rPr>
            </w:pPr>
            <w:r w:rsidRPr="009A11C4">
              <w:rPr>
                <w:rFonts w:eastAsia="Times New Roman" w:cstheme="minorHAnsi"/>
              </w:rPr>
              <w:t>Meeting adjourned</w:t>
            </w:r>
            <w:r w:rsidR="00684F78" w:rsidRPr="009A11C4">
              <w:rPr>
                <w:rFonts w:eastAsia="Times New Roman" w:cstheme="minorHAnsi"/>
              </w:rPr>
              <w:t xml:space="preserve"> </w:t>
            </w:r>
            <w:r w:rsidR="009A11C4" w:rsidRPr="009A11C4">
              <w:rPr>
                <w:rFonts w:eastAsia="Times New Roman" w:cstheme="minorHAnsi"/>
              </w:rPr>
              <w:t>at</w:t>
            </w:r>
            <w:r w:rsidR="009A11C4">
              <w:rPr>
                <w:rFonts w:eastAsia="Times New Roman" w:cstheme="minorHAnsi"/>
              </w:rPr>
              <w:t xml:space="preserve"> </w:t>
            </w:r>
            <w:r w:rsidR="00E4666F">
              <w:rPr>
                <w:rFonts w:eastAsia="Times New Roman" w:cstheme="minorHAnsi"/>
              </w:rPr>
              <w:t>12:58</w:t>
            </w:r>
            <w:r w:rsidR="007D1E10">
              <w:rPr>
                <w:rFonts w:eastAsia="Times New Roman" w:cstheme="minorHAnsi"/>
              </w:rPr>
              <w:t xml:space="preserve"> p.m.</w:t>
            </w:r>
          </w:p>
        </w:tc>
      </w:tr>
    </w:tbl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>
      <w:pPr>
        <w:rPr>
          <w:rFonts w:cstheme="minorHAnsi"/>
        </w:rPr>
      </w:pPr>
    </w:p>
    <w:p w:rsidR="00760B43" w:rsidRPr="001C19EE" w:rsidRDefault="00760B43" w:rsidP="00760B43"/>
    <w:p w:rsidR="002A632A" w:rsidRDefault="002A632A"/>
    <w:sectPr w:rsidR="002A632A" w:rsidSect="007D1E10"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D658A"/>
    <w:rsid w:val="00133F6D"/>
    <w:rsid w:val="00135EE0"/>
    <w:rsid w:val="00167982"/>
    <w:rsid w:val="00171054"/>
    <w:rsid w:val="001755C5"/>
    <w:rsid w:val="001A61A7"/>
    <w:rsid w:val="001E41EF"/>
    <w:rsid w:val="001E5873"/>
    <w:rsid w:val="001F1DF3"/>
    <w:rsid w:val="00236758"/>
    <w:rsid w:val="00263B70"/>
    <w:rsid w:val="002727CA"/>
    <w:rsid w:val="002A632A"/>
    <w:rsid w:val="002F5AC1"/>
    <w:rsid w:val="0030499F"/>
    <w:rsid w:val="00333608"/>
    <w:rsid w:val="003510E6"/>
    <w:rsid w:val="00355C98"/>
    <w:rsid w:val="003753FD"/>
    <w:rsid w:val="003C28AF"/>
    <w:rsid w:val="003D3BCC"/>
    <w:rsid w:val="003F5DBA"/>
    <w:rsid w:val="00441DE9"/>
    <w:rsid w:val="00450F31"/>
    <w:rsid w:val="0046062C"/>
    <w:rsid w:val="00465569"/>
    <w:rsid w:val="0047117F"/>
    <w:rsid w:val="004B591C"/>
    <w:rsid w:val="00565243"/>
    <w:rsid w:val="00591780"/>
    <w:rsid w:val="005E3097"/>
    <w:rsid w:val="00617600"/>
    <w:rsid w:val="00631662"/>
    <w:rsid w:val="006822AA"/>
    <w:rsid w:val="00684F78"/>
    <w:rsid w:val="0071470E"/>
    <w:rsid w:val="00760B43"/>
    <w:rsid w:val="00787051"/>
    <w:rsid w:val="007A7400"/>
    <w:rsid w:val="007C2D84"/>
    <w:rsid w:val="007D1E10"/>
    <w:rsid w:val="008423C9"/>
    <w:rsid w:val="00861796"/>
    <w:rsid w:val="00862DBE"/>
    <w:rsid w:val="008B6394"/>
    <w:rsid w:val="0094713F"/>
    <w:rsid w:val="0098484E"/>
    <w:rsid w:val="009866B5"/>
    <w:rsid w:val="009969F5"/>
    <w:rsid w:val="009A11C4"/>
    <w:rsid w:val="009B2F3F"/>
    <w:rsid w:val="009E2D68"/>
    <w:rsid w:val="009E398D"/>
    <w:rsid w:val="009F6576"/>
    <w:rsid w:val="00A26B17"/>
    <w:rsid w:val="00A955BD"/>
    <w:rsid w:val="00AA620C"/>
    <w:rsid w:val="00AD0707"/>
    <w:rsid w:val="00B15943"/>
    <w:rsid w:val="00B37272"/>
    <w:rsid w:val="00B453A9"/>
    <w:rsid w:val="00B475F9"/>
    <w:rsid w:val="00B961AB"/>
    <w:rsid w:val="00BA277A"/>
    <w:rsid w:val="00C023AE"/>
    <w:rsid w:val="00C30C6B"/>
    <w:rsid w:val="00CD2C66"/>
    <w:rsid w:val="00CE1573"/>
    <w:rsid w:val="00D02903"/>
    <w:rsid w:val="00D47231"/>
    <w:rsid w:val="00D618C5"/>
    <w:rsid w:val="00D67888"/>
    <w:rsid w:val="00DC34FA"/>
    <w:rsid w:val="00DC707F"/>
    <w:rsid w:val="00DD329C"/>
    <w:rsid w:val="00E00013"/>
    <w:rsid w:val="00E4666F"/>
    <w:rsid w:val="00E660D7"/>
    <w:rsid w:val="00E760E6"/>
    <w:rsid w:val="00EC7F85"/>
    <w:rsid w:val="00EF46A4"/>
    <w:rsid w:val="00F60176"/>
    <w:rsid w:val="00F60C70"/>
    <w:rsid w:val="00F7019C"/>
    <w:rsid w:val="00F70981"/>
    <w:rsid w:val="00FA1444"/>
    <w:rsid w:val="00FA788A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B610"/>
  <w15:chartTrackingRefBased/>
  <w15:docId w15:val="{001F892A-39B7-40CE-BE46-24E0ABC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uiPriority w:val="99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8411067292?pwd=a25Ec2FpNldZODhoU3BzMHR2ZWdyZ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CC5C7210-27AC-4A78-86FC-4B3B0F24ACD4}"/>
</file>

<file path=customXml/itemProps2.xml><?xml version="1.0" encoding="utf-8"?>
<ds:datastoreItem xmlns:ds="http://schemas.openxmlformats.org/officeDocument/2006/customXml" ds:itemID="{77297AB6-15BF-4DC9-B505-ADBCAE9F5839}"/>
</file>

<file path=customXml/itemProps3.xml><?xml version="1.0" encoding="utf-8"?>
<ds:datastoreItem xmlns:ds="http://schemas.openxmlformats.org/officeDocument/2006/customXml" ds:itemID="{3D0CCEC2-440E-4703-B432-79D16A462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7</cp:revision>
  <dcterms:created xsi:type="dcterms:W3CDTF">2020-10-08T18:54:00Z</dcterms:created>
  <dcterms:modified xsi:type="dcterms:W3CDTF">2020-11-12T19:52:00Z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